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D681" w14:textId="09644063" w:rsidR="00697332" w:rsidRDefault="003E4C72" w:rsidP="003E4C72">
      <w:pPr>
        <w:spacing w:line="360" w:lineRule="exact"/>
      </w:pPr>
      <w:r w:rsidRPr="003E4C72">
        <w:t>東京農工大学 大学院工学府 生体医用システム工学専攻 准教授（テニュアトラック）</w:t>
      </w:r>
      <w:r w:rsidRPr="003E4C72">
        <w:br/>
      </w:r>
      <w:r w:rsidRPr="003E4C72">
        <w:br/>
        <w:t>募集人数</w:t>
      </w:r>
      <w:r w:rsidRPr="003E4C72">
        <w:br/>
        <w:t>1名</w:t>
      </w:r>
      <w:r w:rsidRPr="003E4C72">
        <w:br/>
      </w:r>
      <w:r w:rsidRPr="003E4C72">
        <w:br/>
        <w:t>専門分野</w:t>
      </w:r>
      <w:r w:rsidRPr="003E4C72">
        <w:br/>
        <w:t>生体医用工学に関わる分野、例え</w:t>
      </w:r>
      <w:r>
        <w:rPr>
          <w:rFonts w:hint="eastAsia"/>
        </w:rPr>
        <w:t>ば</w:t>
      </w:r>
      <w:r w:rsidRPr="003E4C72">
        <w:t>、</w:t>
      </w:r>
      <w:r w:rsidRPr="003E4C72">
        <w:br/>
        <w:t>a. 物理学や生物学な</w:t>
      </w:r>
      <w:r>
        <w:rPr>
          <w:rFonts w:hint="eastAsia"/>
        </w:rPr>
        <w:t>ど</w:t>
      </w:r>
      <w:r w:rsidRPr="003E4C72">
        <w:t>を基礎にした生体現象の機序解明や治療技術の研究開発を行う分野</w:t>
      </w:r>
      <w:r w:rsidRPr="003E4C72">
        <w:br/>
        <w:t>b. AI な</w:t>
      </w:r>
      <w:r>
        <w:rPr>
          <w:rFonts w:hint="eastAsia"/>
        </w:rPr>
        <w:t>ど</w:t>
      </w:r>
      <w:r w:rsidRPr="003E4C72">
        <w:t>を用いた診断技術、治療技術、生体信号解析の研究開発を行う分野</w:t>
      </w:r>
      <w:r w:rsidRPr="003E4C72">
        <w:br/>
        <w:t>c. 生体への埋め込み型や密着型な</w:t>
      </w:r>
      <w:r>
        <w:rPr>
          <w:rFonts w:hint="eastAsia"/>
        </w:rPr>
        <w:t>ど</w:t>
      </w:r>
      <w:r w:rsidRPr="003E4C72">
        <w:t>の</w:t>
      </w:r>
      <w:r>
        <w:rPr>
          <w:rFonts w:hint="eastAsia"/>
        </w:rPr>
        <w:t>デバ</w:t>
      </w:r>
      <w:r w:rsidRPr="003E4C72">
        <w:t>イスにより、人体拡張技術や診断・治療技術の研究開発を行う分野</w:t>
      </w:r>
      <w:r w:rsidRPr="003E4C72">
        <w:br/>
      </w:r>
      <w:r w:rsidRPr="003E4C72">
        <w:br/>
        <w:t>応募資格</w:t>
      </w:r>
      <w:r w:rsidRPr="003E4C72">
        <w:br/>
        <w:t>博士の学位を有しており、上記の分野及</w:t>
      </w:r>
      <w:r>
        <w:rPr>
          <w:rFonts w:hint="eastAsia"/>
        </w:rPr>
        <w:t>び</w:t>
      </w:r>
      <w:r w:rsidRPr="003E4C72">
        <w:t>教育・研究キーワードに該当する領域において、独創的な研究を推進している方を対象とします。数年間程度の助教や</w:t>
      </w:r>
      <w:r>
        <w:rPr>
          <w:rFonts w:hint="eastAsia"/>
        </w:rPr>
        <w:t>ポ</w:t>
      </w:r>
      <w:r w:rsidRPr="003E4C72">
        <w:t>ス</w:t>
      </w:r>
      <w:r>
        <w:rPr>
          <w:rFonts w:hint="eastAsia"/>
        </w:rPr>
        <w:t>ド</w:t>
      </w:r>
      <w:r w:rsidRPr="003E4C72">
        <w:t>クの経験または企業勤務経験</w:t>
      </w:r>
      <w:r>
        <w:rPr>
          <w:rFonts w:hint="eastAsia"/>
        </w:rPr>
        <w:t>が</w:t>
      </w:r>
      <w:r w:rsidRPr="003E4C72">
        <w:t>あること</w:t>
      </w:r>
      <w:r>
        <w:rPr>
          <w:rFonts w:hint="eastAsia"/>
        </w:rPr>
        <w:t>が</w:t>
      </w:r>
      <w:r w:rsidRPr="003E4C72">
        <w:t>望まれます。また、博士の学位取得後10年程度以内の方</w:t>
      </w:r>
      <w:r>
        <w:rPr>
          <w:rFonts w:hint="eastAsia"/>
        </w:rPr>
        <w:t>が</w:t>
      </w:r>
      <w:r w:rsidRPr="003E4C72">
        <w:t>対象となります。</w:t>
      </w:r>
      <w:r w:rsidRPr="003E4C72">
        <w:br/>
      </w:r>
      <w:r w:rsidRPr="003E4C72">
        <w:br/>
        <w:t>着任時期</w:t>
      </w:r>
      <w:r w:rsidRPr="003E4C72">
        <w:br/>
        <w:t>2025年4月1日以降の</w:t>
      </w:r>
      <w:r>
        <w:rPr>
          <w:rFonts w:hint="eastAsia"/>
        </w:rPr>
        <w:t>で</w:t>
      </w:r>
      <w:r w:rsidRPr="003E4C72">
        <w:t>きる</w:t>
      </w:r>
      <w:r>
        <w:rPr>
          <w:rFonts w:hint="eastAsia"/>
        </w:rPr>
        <w:t>だ</w:t>
      </w:r>
      <w:r w:rsidRPr="003E4C72">
        <w:t>け早い時期</w:t>
      </w:r>
      <w:r w:rsidRPr="003E4C72">
        <w:br/>
      </w:r>
      <w:r w:rsidRPr="003E4C72">
        <w:br/>
        <w:t>任期</w:t>
      </w:r>
      <w:r w:rsidRPr="003E4C72">
        <w:br/>
        <w:t>着任後5年。本学のテニュアトラック制度</w:t>
      </w:r>
      <w:r>
        <w:rPr>
          <w:rFonts w:hint="eastAsia"/>
        </w:rPr>
        <w:t>で</w:t>
      </w:r>
      <w:r w:rsidRPr="003E4C72">
        <w:t>は，着任後6ヶ月以内に研究・教育実績に関するテニュア付与評価基準を設定します。テニュア付与審査は着任後3年目と5年目に同基準に照らして実施され，その評価に基</w:t>
      </w:r>
      <w:r>
        <w:rPr>
          <w:rFonts w:hint="eastAsia"/>
        </w:rPr>
        <w:t>づ</w:t>
      </w:r>
      <w:r w:rsidRPr="003E4C72">
        <w:t>き任期なし雇用形態に移行します。業績</w:t>
      </w:r>
      <w:r>
        <w:rPr>
          <w:rFonts w:hint="eastAsia"/>
        </w:rPr>
        <w:t>が</w:t>
      </w:r>
      <w:r w:rsidRPr="003E4C72">
        <w:t>特に優れている場合には3年目に審査後にテニュア</w:t>
      </w:r>
      <w:r>
        <w:rPr>
          <w:rFonts w:hint="eastAsia"/>
        </w:rPr>
        <w:t>が</w:t>
      </w:r>
      <w:r w:rsidRPr="003E4C72">
        <w:t>付与されます。</w:t>
      </w:r>
      <w:r w:rsidRPr="003E4C72">
        <w:br/>
      </w:r>
      <w:r w:rsidRPr="003E4C72">
        <w:br/>
        <w:t>応募締切</w:t>
      </w:r>
      <w:r w:rsidRPr="003E4C72">
        <w:br/>
        <w:t>2024年11月12日(火)必着</w:t>
      </w:r>
      <w:r w:rsidRPr="003E4C72">
        <w:br/>
      </w:r>
      <w:r w:rsidRPr="003E4C72">
        <w:br/>
        <w:t>問い合わせ先</w:t>
      </w:r>
      <w:r w:rsidRPr="003E4C72">
        <w:br/>
        <w:t>〒184-8588 東京都小金井市中町 2-24-16</w:t>
      </w:r>
      <w:r w:rsidRPr="003E4C72">
        <w:br/>
        <w:t>東京農工大学 工学部 生体医用システム工学科</w:t>
      </w:r>
      <w:r w:rsidRPr="003E4C72">
        <w:br/>
        <w:t>田中　洋介</w:t>
      </w:r>
      <w:r w:rsidRPr="003E4C72">
        <w:br/>
        <w:t>電子メール：</w:t>
      </w:r>
      <w:proofErr w:type="spellStart"/>
      <w:r w:rsidRPr="003E4C72">
        <w:t>tyosuke</w:t>
      </w:r>
      <w:proofErr w:type="spellEnd"/>
      <w:r w:rsidRPr="003E4C72">
        <w:t>[at]go.tuat.ac.jp</w:t>
      </w:r>
      <w:r w:rsidRPr="003E4C72">
        <w:br/>
      </w:r>
      <w:r w:rsidRPr="003E4C72">
        <w:lastRenderedPageBreak/>
        <w:t>*[at]は@に置き換えてく</w:t>
      </w:r>
      <w:r>
        <w:rPr>
          <w:rFonts w:hint="eastAsia"/>
        </w:rPr>
        <w:t>だ</w:t>
      </w:r>
      <w:r w:rsidRPr="003E4C72">
        <w:t>さい。</w:t>
      </w:r>
      <w:r w:rsidRPr="003E4C72">
        <w:br/>
      </w:r>
      <w:r w:rsidRPr="003E4C72">
        <w:br/>
        <w:t>詳細情報</w:t>
      </w:r>
      <w:r w:rsidRPr="003E4C72">
        <w:br/>
        <w:t>日本語版</w:t>
      </w:r>
      <w:r w:rsidRPr="003E4C72">
        <w:br/>
      </w:r>
      <w:hyperlink r:id="rId7" w:tgtFrame="_blank" w:tooltip="https://www.tuat.ac.jp/outline/kyousyoku/kyouin/20241112_01.html" w:history="1">
        <w:r w:rsidRPr="003E4C72">
          <w:rPr>
            <w:rStyle w:val="aa"/>
          </w:rPr>
          <w:t>https://www.tuat.ac.jp/outline/kyousyoku/kyouin/20241112_01.html</w:t>
        </w:r>
      </w:hyperlink>
      <w:r w:rsidRPr="003E4C72">
        <w:br/>
      </w:r>
      <w:hyperlink r:id="rId8" w:tgtFrame="_blank" w:tooltip="https://jrecin.jst.go.jp/seek/SeekJorDetail?id=D124090073" w:history="1">
        <w:r w:rsidRPr="003E4C72">
          <w:rPr>
            <w:rStyle w:val="aa"/>
          </w:rPr>
          <w:t>https://jrecin.jst.go.jp/seek/SeekJorDetail?id=D124090073</w:t>
        </w:r>
      </w:hyperlink>
      <w:r w:rsidRPr="003E4C72">
        <w:br/>
      </w:r>
      <w:r w:rsidRPr="003E4C72">
        <w:br/>
        <w:t>英語版</w:t>
      </w:r>
      <w:r w:rsidRPr="003E4C72">
        <w:br/>
      </w:r>
      <w:hyperlink r:id="rId9" w:tgtFrame="_blank" w:tooltip="https://www.tuat.ac.jp/en/outline/kyousyoku/kyouin/20241112_01_en.html" w:history="1">
        <w:r w:rsidRPr="003E4C72">
          <w:rPr>
            <w:rStyle w:val="aa"/>
          </w:rPr>
          <w:t>https://www.tuat.ac.jp/en/outline/kyousyoku/kyouin/20241112_01_en.html</w:t>
        </w:r>
      </w:hyperlink>
      <w:r w:rsidRPr="003E4C72">
        <w:br/>
      </w:r>
      <w:hyperlink r:id="rId10" w:tgtFrame="_blank" w:tooltip="https://jrecin.jst.go.jp/seek/SeekJorDetail?id=D124090073&amp;ln=1" w:history="1">
        <w:r w:rsidRPr="003E4C72">
          <w:rPr>
            <w:rStyle w:val="aa"/>
          </w:rPr>
          <w:t>https://jrecin.jst.go.jp/seek/SeekJorDetail?id=D124090073&amp;ln=1</w:t>
        </w:r>
      </w:hyperlink>
    </w:p>
    <w:sectPr w:rsidR="006973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72"/>
    <w:rsid w:val="003E4C72"/>
    <w:rsid w:val="00697332"/>
    <w:rsid w:val="00A87087"/>
    <w:rsid w:val="00E96622"/>
    <w:rsid w:val="00EA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D8597"/>
  <w15:chartTrackingRefBased/>
  <w15:docId w15:val="{C696E02B-D396-4E60-8FD0-221B0215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C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4C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4C7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E4C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4C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4C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4C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4C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4C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4C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4C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4C7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E4C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4C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4C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4C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4C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4C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4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4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4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C72"/>
    <w:pPr>
      <w:spacing w:before="160"/>
      <w:jc w:val="center"/>
    </w:pPr>
    <w:rPr>
      <w:i/>
      <w:iCs/>
      <w:color w:val="404040" w:themeColor="text1" w:themeTint="BF"/>
    </w:rPr>
  </w:style>
  <w:style w:type="character" w:customStyle="1" w:styleId="a8">
    <w:name w:val="引用文 (文字)"/>
    <w:basedOn w:val="a0"/>
    <w:link w:val="a7"/>
    <w:uiPriority w:val="29"/>
    <w:rsid w:val="003E4C72"/>
    <w:rPr>
      <w:i/>
      <w:iCs/>
      <w:color w:val="404040" w:themeColor="text1" w:themeTint="BF"/>
    </w:rPr>
  </w:style>
  <w:style w:type="paragraph" w:styleId="a9">
    <w:name w:val="List Paragraph"/>
    <w:basedOn w:val="a"/>
    <w:uiPriority w:val="34"/>
    <w:qFormat/>
    <w:rsid w:val="003E4C72"/>
    <w:pPr>
      <w:ind w:left="720"/>
      <w:contextualSpacing/>
    </w:pPr>
  </w:style>
  <w:style w:type="character" w:styleId="21">
    <w:name w:val="Intense Emphasis"/>
    <w:basedOn w:val="a0"/>
    <w:uiPriority w:val="21"/>
    <w:qFormat/>
    <w:rsid w:val="003E4C72"/>
    <w:rPr>
      <w:i/>
      <w:iCs/>
      <w:color w:val="0F4761" w:themeColor="accent1" w:themeShade="BF"/>
    </w:rPr>
  </w:style>
  <w:style w:type="paragraph" w:styleId="22">
    <w:name w:val="Intense Quote"/>
    <w:basedOn w:val="a"/>
    <w:next w:val="a"/>
    <w:link w:val="23"/>
    <w:uiPriority w:val="30"/>
    <w:qFormat/>
    <w:rsid w:val="003E4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4C72"/>
    <w:rPr>
      <w:i/>
      <w:iCs/>
      <w:color w:val="0F4761" w:themeColor="accent1" w:themeShade="BF"/>
    </w:rPr>
  </w:style>
  <w:style w:type="character" w:styleId="24">
    <w:name w:val="Intense Reference"/>
    <w:basedOn w:val="a0"/>
    <w:uiPriority w:val="32"/>
    <w:qFormat/>
    <w:rsid w:val="003E4C72"/>
    <w:rPr>
      <w:b/>
      <w:bCs/>
      <w:smallCaps/>
      <w:color w:val="0F4761" w:themeColor="accent1" w:themeShade="BF"/>
      <w:spacing w:val="5"/>
    </w:rPr>
  </w:style>
  <w:style w:type="character" w:styleId="aa">
    <w:name w:val="Hyperlink"/>
    <w:basedOn w:val="a0"/>
    <w:uiPriority w:val="99"/>
    <w:unhideWhenUsed/>
    <w:rsid w:val="003E4C72"/>
    <w:rPr>
      <w:color w:val="467886" w:themeColor="hyperlink"/>
      <w:u w:val="single"/>
    </w:rPr>
  </w:style>
  <w:style w:type="character" w:styleId="ab">
    <w:name w:val="Unresolved Mention"/>
    <w:basedOn w:val="a0"/>
    <w:uiPriority w:val="99"/>
    <w:semiHidden/>
    <w:unhideWhenUsed/>
    <w:rsid w:val="003E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ecin.jst.go.jp/seek/SeekJorDetail?id=D124090073" TargetMode="External"/><Relationship Id="rId3" Type="http://schemas.openxmlformats.org/officeDocument/2006/relationships/customXml" Target="../customXml/item3.xml"/><Relationship Id="rId7" Type="http://schemas.openxmlformats.org/officeDocument/2006/relationships/hyperlink" Target="https://www.tuat.ac.jp/outline/kyousyoku/kyouin/20241112_01.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recin.jst.go.jp/seek/SeekJorDetail?id=D124090073&amp;ln=1" TargetMode="External"/><Relationship Id="rId4" Type="http://schemas.openxmlformats.org/officeDocument/2006/relationships/styles" Target="styles.xml"/><Relationship Id="rId9" Type="http://schemas.openxmlformats.org/officeDocument/2006/relationships/hyperlink" Target="https://www.tuat.ac.jp/en/outline/kyousyoku/kyouin/20241112_01_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8" ma:contentTypeDescription="新しいドキュメントを作成します。" ma:contentTypeScope="" ma:versionID="7bc166923bb63103795e58e2a7b1efeb">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1889f301b7742e68c836b21b0c72e5af"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22be6d0-8e3e-4f73-a88d-7b60fdb851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7ebbbd7-b8c1-48c0-9285-a675cd2bd724}" ma:internalName="TaxCatchAll" ma:showField="CatchAllData" ma:web="ddb9fdec-513c-4e9e-862a-08122168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54728-2531-459f-a245-c89f33962f6c">
      <Terms xmlns="http://schemas.microsoft.com/office/infopath/2007/PartnerControls"/>
    </lcf76f155ced4ddcb4097134ff3c332f>
    <TaxCatchAll xmlns="ddb9fdec-513c-4e9e-862a-08122168ecef"/>
  </documentManagement>
</p:properties>
</file>

<file path=customXml/itemProps1.xml><?xml version="1.0" encoding="utf-8"?>
<ds:datastoreItem xmlns:ds="http://schemas.openxmlformats.org/officeDocument/2006/customXml" ds:itemID="{4415BE02-76AF-46C5-95F8-5C53DA1F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54728-2531-459f-a245-c89f33962f6c"/>
    <ds:schemaRef ds:uri="ddb9fdec-513c-4e9e-862a-08122168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AC119-77CC-4506-8CC7-95F7440138A2}">
  <ds:schemaRefs>
    <ds:schemaRef ds:uri="http://schemas.microsoft.com/sharepoint/v3/contenttype/forms"/>
  </ds:schemaRefs>
</ds:datastoreItem>
</file>

<file path=customXml/itemProps3.xml><?xml version="1.0" encoding="utf-8"?>
<ds:datastoreItem xmlns:ds="http://schemas.openxmlformats.org/officeDocument/2006/customXml" ds:itemID="{24E99F5A-0D82-4F29-9904-FC45C26E5BA8}">
  <ds:schemaRefs>
    <ds:schemaRef ds:uri="http://purl.org/dc/dcmitype/"/>
    <ds:schemaRef ds:uri="http://schemas.microsoft.com/office/2006/documentManagement/types"/>
    <ds:schemaRef ds:uri="http://www.w3.org/XML/1998/namespace"/>
    <ds:schemaRef ds:uri="ddb9fdec-513c-4e9e-862a-08122168ecef"/>
    <ds:schemaRef ds:uri="http://purl.org/dc/elements/1.1/"/>
    <ds:schemaRef ds:uri="http://purl.org/dc/terms/"/>
    <ds:schemaRef ds:uri="http://schemas.microsoft.com/office/infopath/2007/PartnerControls"/>
    <ds:schemaRef ds:uri="http://schemas.openxmlformats.org/package/2006/metadata/core-properties"/>
    <ds:schemaRef ds:uri="2c054728-2531-459f-a245-c89f33962f6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麻以</dc:creator>
  <cp:keywords/>
  <dc:description/>
  <cp:lastModifiedBy>青木 麻以</cp:lastModifiedBy>
  <cp:revision>1</cp:revision>
  <dcterms:created xsi:type="dcterms:W3CDTF">2024-09-18T05:26:00Z</dcterms:created>
  <dcterms:modified xsi:type="dcterms:W3CDTF">2024-09-18T05:29:00Z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